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81" w:rsidRPr="009665DF" w:rsidRDefault="00704381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665DF">
        <w:rPr>
          <w:rFonts w:ascii="Times New Roman" w:hAnsi="Times New Roman" w:cs="Times New Roman"/>
          <w:sz w:val="28"/>
          <w:szCs w:val="28"/>
        </w:rPr>
        <w:t>Преподаватель</w:t>
      </w:r>
      <w:r w:rsidR="009665D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B7BBC" w:rsidRPr="009665DF">
        <w:rPr>
          <w:rFonts w:ascii="Times New Roman" w:hAnsi="Times New Roman" w:cs="Times New Roman"/>
          <w:sz w:val="28"/>
          <w:szCs w:val="28"/>
        </w:rPr>
        <w:t>Яндарова</w:t>
      </w:r>
      <w:proofErr w:type="spellEnd"/>
      <w:r w:rsidR="00966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BBC" w:rsidRPr="009665DF">
        <w:rPr>
          <w:rFonts w:ascii="Times New Roman" w:hAnsi="Times New Roman" w:cs="Times New Roman"/>
          <w:sz w:val="28"/>
          <w:szCs w:val="28"/>
        </w:rPr>
        <w:t>Сацита</w:t>
      </w:r>
      <w:proofErr w:type="spellEnd"/>
      <w:r w:rsidR="00966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BBC" w:rsidRPr="009665DF">
        <w:rPr>
          <w:rFonts w:ascii="Times New Roman" w:hAnsi="Times New Roman" w:cs="Times New Roman"/>
          <w:sz w:val="28"/>
          <w:szCs w:val="28"/>
        </w:rPr>
        <w:t>Хамзатовна</w:t>
      </w:r>
      <w:proofErr w:type="spellEnd"/>
    </w:p>
    <w:p w:rsidR="00704381" w:rsidRPr="009665DF" w:rsidRDefault="00704381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Дисциплина</w:t>
      </w:r>
      <w:r w:rsidR="007825BA" w:rsidRPr="009665DF">
        <w:rPr>
          <w:rFonts w:ascii="Times New Roman" w:hAnsi="Times New Roman" w:cs="Times New Roman"/>
          <w:sz w:val="28"/>
          <w:szCs w:val="28"/>
        </w:rPr>
        <w:t>:</w:t>
      </w:r>
      <w:r w:rsidR="009665DF">
        <w:rPr>
          <w:rFonts w:ascii="Times New Roman" w:hAnsi="Times New Roman" w:cs="Times New Roman"/>
          <w:sz w:val="28"/>
          <w:szCs w:val="28"/>
        </w:rPr>
        <w:t xml:space="preserve"> </w:t>
      </w:r>
      <w:r w:rsidR="002B7BBC" w:rsidRPr="009665DF">
        <w:rPr>
          <w:rFonts w:ascii="Times New Roman" w:hAnsi="Times New Roman" w:cs="Times New Roman"/>
          <w:sz w:val="28"/>
          <w:szCs w:val="28"/>
        </w:rPr>
        <w:t>История</w:t>
      </w:r>
    </w:p>
    <w:p w:rsidR="00704381" w:rsidRPr="009665DF" w:rsidRDefault="00B106E9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Курс</w:t>
      </w:r>
      <w:r w:rsidR="009665DF">
        <w:rPr>
          <w:rFonts w:ascii="Times New Roman" w:hAnsi="Times New Roman" w:cs="Times New Roman"/>
          <w:sz w:val="28"/>
          <w:szCs w:val="28"/>
        </w:rPr>
        <w:t xml:space="preserve"> 1</w:t>
      </w:r>
      <w:r w:rsidRPr="009665DF">
        <w:rPr>
          <w:rFonts w:ascii="Times New Roman" w:hAnsi="Times New Roman" w:cs="Times New Roman"/>
          <w:sz w:val="28"/>
          <w:szCs w:val="28"/>
        </w:rPr>
        <w:t>, группы</w:t>
      </w:r>
      <w:r w:rsidR="002B7BBC" w:rsidRPr="009665DF">
        <w:rPr>
          <w:rFonts w:ascii="Times New Roman" w:hAnsi="Times New Roman" w:cs="Times New Roman"/>
          <w:sz w:val="28"/>
          <w:szCs w:val="28"/>
        </w:rPr>
        <w:t>: ПНК-1А, ПНК-1Б, ПНК-1В, ПНК-1Г, ПНК-1Д, ПНК-1Е, ПНК-1Ж.</w:t>
      </w:r>
    </w:p>
    <w:p w:rsidR="00704381" w:rsidRPr="009665DF" w:rsidRDefault="009665DF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2B7BBC" w:rsidRPr="009665DF">
        <w:rPr>
          <w:rFonts w:ascii="Times New Roman" w:hAnsi="Times New Roman" w:cs="Times New Roman"/>
          <w:sz w:val="28"/>
          <w:szCs w:val="28"/>
        </w:rPr>
        <w:t>Россия в эпоху петровских преобразований. Внутренняя и внешняя политика России</w:t>
      </w:r>
      <w:r w:rsidR="000E6C3F" w:rsidRPr="009665DF">
        <w:rPr>
          <w:rFonts w:ascii="Times New Roman" w:hAnsi="Times New Roman" w:cs="Times New Roman"/>
          <w:sz w:val="28"/>
          <w:szCs w:val="28"/>
        </w:rPr>
        <w:t xml:space="preserve"> в середине-второй половине 18 века. Русская культура 18 века.</w:t>
      </w:r>
    </w:p>
    <w:p w:rsidR="00094AB4" w:rsidRPr="009665DF" w:rsidRDefault="00094AB4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Цель:</w:t>
      </w:r>
      <w:r w:rsidR="009665DF">
        <w:rPr>
          <w:rFonts w:ascii="Times New Roman" w:hAnsi="Times New Roman" w:cs="Times New Roman"/>
          <w:sz w:val="28"/>
          <w:szCs w:val="28"/>
        </w:rPr>
        <w:t xml:space="preserve"> р</w:t>
      </w:r>
      <w:r w:rsidR="006221F0" w:rsidRPr="009665DF">
        <w:rPr>
          <w:rFonts w:ascii="Times New Roman" w:hAnsi="Times New Roman" w:cs="Times New Roman"/>
          <w:sz w:val="28"/>
          <w:szCs w:val="28"/>
        </w:rPr>
        <w:t>ассмотреть события внутренней и внешней</w:t>
      </w:r>
      <w:r w:rsidR="009665DF">
        <w:rPr>
          <w:rFonts w:ascii="Times New Roman" w:hAnsi="Times New Roman" w:cs="Times New Roman"/>
          <w:sz w:val="28"/>
          <w:szCs w:val="28"/>
        </w:rPr>
        <w:t xml:space="preserve"> политики России сер. 18 века; и</w:t>
      </w:r>
      <w:r w:rsidR="006221F0" w:rsidRPr="009665DF">
        <w:rPr>
          <w:rFonts w:ascii="Times New Roman" w:hAnsi="Times New Roman" w:cs="Times New Roman"/>
          <w:sz w:val="28"/>
          <w:szCs w:val="28"/>
        </w:rPr>
        <w:t>зучить личность Петра 1 и его преобразования.</w:t>
      </w:r>
    </w:p>
    <w:p w:rsidR="00704381" w:rsidRPr="009665DF" w:rsidRDefault="007825BA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План:</w:t>
      </w:r>
    </w:p>
    <w:p w:rsidR="006B7FEA" w:rsidRPr="009665DF" w:rsidRDefault="00704381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 xml:space="preserve">1. </w:t>
      </w:r>
      <w:r w:rsidR="00A11DDE" w:rsidRPr="009665DF">
        <w:rPr>
          <w:rFonts w:ascii="Times New Roman" w:hAnsi="Times New Roman" w:cs="Times New Roman"/>
          <w:sz w:val="28"/>
          <w:szCs w:val="28"/>
        </w:rPr>
        <w:t>Начало царствования Петра 1.</w:t>
      </w:r>
    </w:p>
    <w:p w:rsidR="00704381" w:rsidRPr="009665DF" w:rsidRDefault="00704381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2.</w:t>
      </w:r>
      <w:r w:rsidR="00804439" w:rsidRPr="009665DF">
        <w:rPr>
          <w:rFonts w:ascii="Times New Roman" w:hAnsi="Times New Roman" w:cs="Times New Roman"/>
          <w:sz w:val="28"/>
          <w:szCs w:val="28"/>
        </w:rPr>
        <w:t>Внутренняя политика России.</w:t>
      </w:r>
      <w:r w:rsidR="009665DF">
        <w:rPr>
          <w:rFonts w:ascii="Times New Roman" w:hAnsi="Times New Roman" w:cs="Times New Roman"/>
          <w:sz w:val="28"/>
          <w:szCs w:val="28"/>
        </w:rPr>
        <w:t xml:space="preserve"> </w:t>
      </w:r>
      <w:r w:rsidR="00804439" w:rsidRPr="009665DF">
        <w:rPr>
          <w:rFonts w:ascii="Times New Roman" w:hAnsi="Times New Roman" w:cs="Times New Roman"/>
          <w:sz w:val="28"/>
          <w:szCs w:val="28"/>
        </w:rPr>
        <w:t>(Главные реформы Петра 1 и их итоги).</w:t>
      </w:r>
    </w:p>
    <w:p w:rsidR="00804439" w:rsidRPr="009665DF" w:rsidRDefault="00704381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 xml:space="preserve">3. </w:t>
      </w:r>
      <w:r w:rsidR="00804439" w:rsidRPr="009665DF">
        <w:rPr>
          <w:rFonts w:ascii="Times New Roman" w:hAnsi="Times New Roman" w:cs="Times New Roman"/>
          <w:sz w:val="28"/>
          <w:szCs w:val="28"/>
        </w:rPr>
        <w:t>Внешняя политика России. (Великое посольство и Северная война).</w:t>
      </w:r>
    </w:p>
    <w:p w:rsidR="0079478A" w:rsidRPr="009665DF" w:rsidRDefault="00804439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4. Провозглашение</w:t>
      </w:r>
      <w:r w:rsidR="007825BA" w:rsidRPr="009665DF">
        <w:rPr>
          <w:rFonts w:ascii="Times New Roman" w:hAnsi="Times New Roman" w:cs="Times New Roman"/>
          <w:sz w:val="28"/>
          <w:szCs w:val="28"/>
        </w:rPr>
        <w:t xml:space="preserve"> Российской империи. </w:t>
      </w:r>
    </w:p>
    <w:p w:rsidR="00A95114" w:rsidRPr="009665DF" w:rsidRDefault="0079478A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Содержание</w:t>
      </w:r>
      <w:r w:rsidR="009665DF">
        <w:rPr>
          <w:rFonts w:ascii="Times New Roman" w:hAnsi="Times New Roman" w:cs="Times New Roman"/>
          <w:sz w:val="28"/>
          <w:szCs w:val="28"/>
        </w:rPr>
        <w:t xml:space="preserve"> материала</w:t>
      </w:r>
    </w:p>
    <w:bookmarkEnd w:id="0"/>
    <w:p w:rsidR="00A95114" w:rsidRPr="009665DF" w:rsidRDefault="00A95114" w:rsidP="009665DF">
      <w:pPr>
        <w:shd w:val="clear" w:color="auto" w:fill="FFFFFF"/>
        <w:spacing w:before="30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рубеже XVII-XVIII вв. засилье феодально-крепостнических порядков, неразвитость капиталистических отношений, отсутствие выхода к морю сделали очевидным существенное отставание России от ведущих европейских государств. Страна остро нуждалась в реформах.</w:t>
      </w:r>
    </w:p>
    <w:p w:rsidR="00A11DDE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Миссию утверждения России в качестве ведущей европейской державы предстояло осуществить Петру I Алексеевичу, находившемуся во главе государства с 1689 по 1725 гг. Первостепенной задачей для нового царя стало обеспечение безопасности южных рубежей государства. С этой целью была предпринята осада турецкой крепости в устье Дона — Азова (1695). Её неудача подтолкнула Петра к началу строительства собственного флота. 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Строительство флота развернулось на реке Воронеж, в том месте, где она впадала в Дон. Только за год удалось соорудить пару больших кораблей, более 20 галер и </w:t>
      </w:r>
      <w:proofErr w:type="gram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тысячи барок</w:t>
      </w:r>
      <w:proofErr w:type="gram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мелких судов. Все они были спущены вниз по течению Дона. За этот же период времени в два раза возросла численность сухопутной армии. Уже в 1696 г., после того как корабли блокиров</w:t>
      </w:r>
      <w:r w:rsidR="00A11DDE"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 город с моря, Азов был взят.</w:t>
      </w:r>
    </w:p>
    <w:p w:rsidR="00A95114" w:rsidRPr="009665DF" w:rsidRDefault="00A95114" w:rsidP="009665DF">
      <w:pPr>
        <w:shd w:val="clear" w:color="auto" w:fill="FFFFFF"/>
        <w:spacing w:before="36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становление царя-реформатора огромное влияние оказала его длительная поездка за границу в составе Великого посольства (1697-1698). Участники посольства посетили Ригу, Кёнигсберг, Голландию, Англию и Вену. Пётр занимался изучением основ кораблестроения, военного дела. Молодой царь с интересом знакомился с новинками военной техники. Его можно было увидеть на верфях и в арсеналах, мануфактурах и школах, на монетных дворах и в крепостях, театрах и музеях, в парламенте и обсерватории. Несколько месяцев Пётр, посещая верфи голландской Ост-Индской компании, осваивал профессию плотника и корабельное дело, в результате получив диплом плотника-корабела.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поездки молодому царю удалось поспособствовать созданию Северного союза, заключённого Россией с Речью </w:t>
      </w:r>
      <w:proofErr w:type="spell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Посполитой</w:t>
      </w:r>
      <w:proofErr w:type="spell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Данией и Саксонией с целью ослабления позиций Швеции в балтийском регионе. Поездка была прервана из-за поступившего сообщения о бунте стрельцов в Москве, который был инспирирован частью боярства и опальной экс-царицей Софьей. Пётр жёстко расправился с бунтарями, казнил </w:t>
      </w:r>
      <w:proofErr w:type="gram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тысячи стрельцов</w:t>
      </w:r>
      <w:proofErr w:type="gram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Софья была отправлена в Новодевичий монастырь. Войско стрельцов расформировали. Эти события окончательно подорвали оппозиционные силы в среде бояр.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Великом посольстве убедило Петра I в необходимости модернизации России по европейскому образцу.</w:t>
      </w:r>
    </w:p>
    <w:p w:rsidR="006E3ACF" w:rsidRDefault="006E3ACF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5114" w:rsidRPr="009665DF" w:rsidRDefault="00A95114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Главные реформы Петра I</w:t>
      </w:r>
    </w:p>
    <w:p w:rsidR="00A95114" w:rsidRPr="009665DF" w:rsidRDefault="00A95114" w:rsidP="009665DF">
      <w:pPr>
        <w:shd w:val="clear" w:color="auto" w:fill="FFFFFF"/>
        <w:spacing w:before="30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Военная реформа</w:t>
      </w:r>
    </w:p>
    <w:p w:rsidR="00A95114" w:rsidRPr="009665DF" w:rsidRDefault="00A95114" w:rsidP="009665DF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рекрутских наборов (1705) и формирование постоянной армии; ставка на подготовку отечественных офицерских кадров; создание военно-морского флота; экипировка по западному образцу и модернизация вооружений. Элитой армии считались Преображенский и Сёменовский полки. Общая численность сухопутной армии к концу правления Петра I достигла 200 тыс. человек, на флоте проходило службу около 28 тыс. воинов.</w:t>
      </w:r>
    </w:p>
    <w:p w:rsidR="00A95114" w:rsidRPr="009665DF" w:rsidRDefault="00A95114" w:rsidP="009665DF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Реформа государственного управления</w:t>
      </w:r>
    </w:p>
    <w:p w:rsidR="00A95114" w:rsidRPr="009665DF" w:rsidRDefault="00A95114" w:rsidP="009665DF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Вместо Боярской думы — Сенат (1711), составленный из девяти ближайших к царю чиновников. Члены Сената разрабатывали новые законы, следили за государственными финансами и работой административных органов власти. С 1722 г. непосредственное руководство Сенатом осуществлял генерал-прокурор.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Замена приказов десятью коллегиями (иностранных дел, военная, адмиралтейская, вотчинная и др.); перенесение столицы в</w:t>
      </w:r>
      <w:proofErr w:type="gram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анкт- Петербург (1712); создание 8 губерний (1708) во главе с губернаторами — Московской, Петербургской, Киевской, Архангелогородской, Смоленской, Казанской, Азовской и Сибирской. Губернии делились на провинц</w:t>
      </w:r>
      <w:proofErr w:type="gram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уе</w:t>
      </w:r>
      <w:proofErr w:type="gram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зды; появление фискалов и прокуратуры, составивших систему контроля над функционированием органов государственного управления.</w:t>
      </w:r>
      <w:r w:rsidRPr="009665DF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₽</w:t>
      </w:r>
    </w:p>
    <w:p w:rsidR="00A95114" w:rsidRPr="009665DF" w:rsidRDefault="00A95114" w:rsidP="009665DF">
      <w:pPr>
        <w:shd w:val="clear" w:color="auto" w:fill="FFFFFF"/>
        <w:spacing w:before="36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произошла унификация единой для всей страны централизованной административно-бюрократической системы управления, в которой ключевая роль принадлежала монарху, опиравшемуся на поддержку дворянства. Существенно выросла армия чиновников. В конце царствования Петра только органы центральных учреждений насчитывали их свыше 3 тыс. человек. Увеличились и государственные траты на содержание аппарата управления.</w:t>
      </w:r>
    </w:p>
    <w:p w:rsidR="00A95114" w:rsidRPr="009665DF" w:rsidRDefault="00A95114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Церковная реформа</w:t>
      </w:r>
    </w:p>
    <w:p w:rsidR="00A95114" w:rsidRPr="009665DF" w:rsidRDefault="00A95114" w:rsidP="009665DF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Упразднение патриаршества; для управления церковными делами — Святейший синод (1721). Эта реформа способствовала подчинению духовной власти светской. Работу Синода курировал специальный государственный чиновник — обер-прокурор.</w:t>
      </w:r>
    </w:p>
    <w:p w:rsidR="00A95114" w:rsidRPr="009665DF" w:rsidRDefault="00A95114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Социальные реформы</w:t>
      </w:r>
    </w:p>
    <w:p w:rsidR="00A95114" w:rsidRPr="009665DF" w:rsidRDefault="00A95114" w:rsidP="009665DF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 о единонаследии (1714), приравнявший поместья дворян к боярским вотчинам и запретивший их дробление при переходе по наследству. Дети дворян, которым не доставалось наследства, должны были служить в армии, на флоте или заниматься государственной службой.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Завершение процесса формирования дворянского сословия произошло путём создания нового иерархического деления внутри дворянского сословия, разделившего военную, гражданскую и придворную службы — Табель о рангах (1722). Всё остальное население, кроме дворян и духовенства, обязано было выплачивать подушную подать в пользу государства.</w:t>
      </w:r>
    </w:p>
    <w:p w:rsidR="00A95114" w:rsidRPr="009665DF" w:rsidRDefault="00A95114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Реформы в области культуры и образования</w:t>
      </w:r>
    </w:p>
    <w:p w:rsidR="00A95114" w:rsidRPr="009665DF" w:rsidRDefault="00A95114" w:rsidP="009665DF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навигационной, инженерной, медицинской и ряда других школ, Академии наук; поощрение выезда дворян за границу для получения образования; появление первого публичного театра; регулярное издание первой печатной газеты «Ведомости»; открытие музея (Кунсткамера).</w:t>
      </w:r>
    </w:p>
    <w:p w:rsidR="00A95114" w:rsidRPr="009665DF" w:rsidRDefault="00A95114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Традиционные порядки и крепостничество в условиях развёртывания модернизации</w:t>
      </w:r>
    </w:p>
    <w:p w:rsidR="00A95114" w:rsidRPr="009665DF" w:rsidRDefault="00A95114" w:rsidP="009665DF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традиционные порядки были пересмотрены и упразднены. В то же время обязательным стало ношение западного платья (для дворян), бритьё бород, празднование Нового года (с 1 января 1700 г.) и т. д.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Происходили изменения в промышленности. Значительно возросло количество мануфактур, начали формироваться новые промышленные районы: Урал, Петербург. Среди отдельных отраслей наибольших успехов достигли металлургия (Екатеринбургский, </w:t>
      </w:r>
      <w:proofErr w:type="spell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Нижне-Тагильский</w:t>
      </w:r>
      <w:proofErr w:type="spell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Каменск-Уральский заводы), текстильная промышленность (Московский суконный двор, Большая Ярославская мануфактура). Начали развиваться такие новые отрасли, как судостроение (Архангельск, Петербург), шелкопрядение, изготовление стекла и фаянса, производство бумаги.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промышленности тормозилось наличием крепостничества. На предприятия приглашались мастера из-за границы, солдаты, каторжники, беглые крестьяне, но свободных рабочих рук катастрофически не хватало. В 1721 г. появился указ, который разрешал владельцам заводов недворянского происхождения покупать и переселять крестьян на свои предприятия. Таких крестьян называли посессионными. Подобные шаги способствовали сближению мануфактур с крепостными вотчинами. Вольнонаёмный труд на них практически не использовался. Крупнейшие русские промышленники (Демидовы, Строгановы, </w:t>
      </w:r>
      <w:proofErr w:type="spell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Мясниковы</w:t>
      </w:r>
      <w:proofErr w:type="spell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 временем получали дворянские титулы, составив костяк зарождавшейся национальной буржуазии.</w:t>
      </w:r>
    </w:p>
    <w:p w:rsidR="00A95114" w:rsidRPr="009665DF" w:rsidRDefault="00A95114" w:rsidP="009665DF">
      <w:pPr>
        <w:shd w:val="clear" w:color="auto" w:fill="FFFFFF"/>
        <w:spacing w:before="36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Петровские реформы мало повлияли на состояние сельского хозяйства. Из положительных моментов стоит отметить продолжение процесса освоения сельскохозяйственных угодий в Поволжье, Сибири и на юге страны. Больше земель стали отводить под технические культуры (табак, лён, конопля). Определённые успехи были достигнуты в выведении новых пород скота. Однако аграрный сектор продолжал развиваться экстенсивным путём, при котором основным методом повышения производительности являлось усиление крепостного гнёта. Каждый помещик сам определял размер повинностей, налагаемых на крестьян. В 1724 г. император издал Указ, запрещавший крестьянам уходить на заработки, не получив письменного согласия от своего помещика.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Господство крепостничества время от времени вызывало мощные народные выступления: восстание стрельцов и крестьян в Астрахани (1705-1706 гг.); выступление казаков на Дону под предводительством Кондратия Булавина (1707-1708) — участники восстания требовали сохранения донских вольностей и старых порядков на Дону; волнения в Башкирии (1705-1711).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Итогом реформ Петра I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стало складывание абсолютизма. Заметно возросла военная мощь государства, ускорились формирование дворянского сословия и общая «европеизация» России. Вместе с тем обострилось противостояние между верхами и низами общества, крепостничество всё более напоминало одну из форм рабства.</w:t>
      </w:r>
    </w:p>
    <w:p w:rsidR="00A95114" w:rsidRPr="009665DF" w:rsidRDefault="00A95114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Северная война. Провозглашение Российской империи</w:t>
      </w:r>
    </w:p>
    <w:p w:rsidR="00A95114" w:rsidRPr="009665DF" w:rsidRDefault="00A95114" w:rsidP="009665DF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Изначально война Швеции была объявлена Северным союзом в составе Саксонии, Речи </w:t>
      </w:r>
      <w:proofErr w:type="spell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Посполитой</w:t>
      </w:r>
      <w:proofErr w:type="spell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Датско-Норвежского королевства и России. </w:t>
      </w:r>
      <w:proofErr w:type="gram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первые</w:t>
      </w:r>
      <w:proofErr w:type="gram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войны шведам удалось одержать несколько убедительных побед, выведя из войны Данию и Саксонию и нанеся тяжёлое поражение русским войскам под Нарвой, что привело к распаду Северного союза. Основной театр военных действий переместился в Польшу.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со временем Российское государство, осуществив реорганизацию армии, возродив артиллерию и укрепив свои города, стало перехватывать инициативу. Ещё в 1702 г. русские войска овладели городом-крепостью в устье Невы — Шлиссельбургом, что дало возможность уже в следующем году начать строительство флота и заложить будущую столицу государства — Санкт-Петербург. Было положено начало строительству русского флота на Балтике: пресловутое «окно в Европу» стало открываться. В 1704 г. русская армия заняла Нарву и Дерпт (сейчас эстонский город Тарту).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 же время шведы, разгромив польские войска, попытались пробиться к Москве через территорию Беларуси. Им удалось взять Минск и Могилёв. Пётр I приказал отступающим войскам использовать тактику «выжженной 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земли», что значительно ослабило наступательный порыв противника. Важное стратегическое значение имела победа под Лесной (район Могилёва) в 1708 г. Карл XII остался без необходимого ему подкрепления и обоза. Шведы утратили уверенность в своей несокрушимости, тогда как эта победа способствовала укреплению морального духа русской армии. По меткому выражению Петра, победа под Лесной стала «матерью Полтавской баталии» (между битвами прошло около девяти месяцев).</w:t>
      </w:r>
    </w:p>
    <w:p w:rsidR="00A95114" w:rsidRPr="009665DF" w:rsidRDefault="00A95114" w:rsidP="009665DF">
      <w:pPr>
        <w:shd w:val="clear" w:color="auto" w:fill="FFFFFF"/>
        <w:spacing w:before="36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Наступление на Москву было приостановлено, и войска Карла XII отправились на зимовку в Украину. Однако надежды шведского короля на массовую поддержку со стороны казачества себя не оправдали. Гетмана И. Мазепу, перешедшего на сторону шведов, поддержала лишь незначительная часть украинского казачества.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Длительное время Россия фактически самостоятельно противостояла Швеции. Коалиция была восстановлена только в 1709 г. после поражения войск короля Карла XII в Полтавской битве, окончательно переломившей ход войны. В этой битве шведы потеряли треть своей армии. 9 тыс. шведов были убиты, а 3 тыс. оказались пленёнными прямо на поле сражения. Ещё 16 тыс. вражеских солдат были взяты в плен русскими в процессе преследования. Шведский король Карл XII и перебежчик И. Мазепа были вынуждены выехать на территории, контролировавшиеся Османской империей.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окончательного разгрома шведов спасло объявление войны России со стороны Турции. В результате неудачного </w:t>
      </w:r>
      <w:proofErr w:type="spell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Прутского</w:t>
      </w:r>
      <w:proofErr w:type="spell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похода (1711) Пётр I был вынужден согласиться на возвращение Азова туркам.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завершающем этапе Северной войны основные боевые действия развернулись на море. Победы в </w:t>
      </w:r>
      <w:proofErr w:type="spell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Гангутском</w:t>
      </w:r>
      <w:proofErr w:type="spell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(1714) и </w:t>
      </w:r>
      <w:proofErr w:type="spell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Гренгамском</w:t>
      </w:r>
      <w:proofErr w:type="spell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(1720) сражениях покончили с господством шведского флота на Балтике, а также стимулировали дальнейшее развитие отечественного флота, который вскоре 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уже насчитывал вдвое больше боевых кораблей, чем у шведов. Швеция стала уязвимой с моря.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разных этапах в войне участвовали: на стороне России — Ганновер, Нидерланды, Пруссия; на стороне Шведского королевства — Англия, Османская империя. Ощутимую поддержку Петру I в войне оказало украинское казачество.</w:t>
      </w:r>
    </w:p>
    <w:p w:rsidR="00A95114" w:rsidRPr="009665DF" w:rsidRDefault="00A95114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Итоги войны. Провозглашение империи</w:t>
      </w:r>
    </w:p>
    <w:p w:rsidR="00A95114" w:rsidRPr="009665DF" w:rsidRDefault="00A95114" w:rsidP="009665DF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proofErr w:type="spell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Ништадтскому</w:t>
      </w:r>
      <w:proofErr w:type="spell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миру, заключённому 30 августа 1721 г., Россия возобновила контроль над древними русскими землями в Прибалтике: от Выборга до Риги. За эти земли Россией была выплачена сумма в размере 1,5 </w:t>
      </w:r>
      <w:proofErr w:type="gram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Шведам возвращали территорию Финляндии. Прибалтийским дворянам и горожанам, большинство из которых были немцами, гарантировались их права и привилегии. Был отвоёван выход к морю, что привело к интенсификации морской торговли с Европой.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получила статус Великой европейской державы, что нашло своё отражение в провозглашении 22 октября 1721 г. Российского государства империей.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Петра I сенаторы удостоили титула Отца Отечества, Императора Всероссийского. «Император Всероссийский, — указывал Воинский регламент, — является монархом самодержавным и неограниченным. Повиноваться его верховной власти не только за страх, но и за совесть сам Бог повелевает».</w:t>
      </w:r>
    </w:p>
    <w:p w:rsidR="00A95114" w:rsidRPr="009665DF" w:rsidRDefault="00A95114" w:rsidP="009665DF">
      <w:pPr>
        <w:shd w:val="clear" w:color="auto" w:fill="FFFFFF"/>
        <w:spacing w:before="18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 же время затяжная война обернулась огромными и экономическими, и демографическими потерями. Налоги с населения за период 1701-1724 гг. увеличились в 3,5 раза. Перепись населения 1710 г. показала сокращение общей численности населения на 20 % , а в областях, затронутых войной, — до 40 °%.</w:t>
      </w:r>
    </w:p>
    <w:p w:rsidR="00A95114" w:rsidRPr="009665DF" w:rsidRDefault="00A95114" w:rsidP="009665DF">
      <w:pPr>
        <w:shd w:val="clear" w:color="auto" w:fill="FFFFFF"/>
        <w:spacing w:before="360"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Ключевые даты</w:t>
      </w:r>
    </w:p>
    <w:p w:rsidR="00A95114" w:rsidRPr="009665DF" w:rsidRDefault="00A95114" w:rsidP="009665D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1682-1725 — царствование Петра I Алексеевича (до 1689 г. под регентством царицы Софьи, а до 1696 г. — совместно с братом Иваном V).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1682, 1689, 1698 — стрелецкие бунты.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1697-1698 — Великое посольство.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1700-1721 — Северная война.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 мая 1703 — началось строительство Санкт-Петербурга.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 июня 1709 — Полтавская битва. Перелом в Северной войне.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1711 — учреждение Правительствующего Сената.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1712 — перенесение столицы в Санкт-Петербург.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1721 — создание Святейшего синода.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октября 1721 — провозглашение Российской империи.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1722 — принятие Табели о рангах.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1725 — учреждение Академии наук в Петербурге.</w:t>
      </w:r>
    </w:p>
    <w:p w:rsidR="00A95114" w:rsidRPr="009665DF" w:rsidRDefault="00A95114" w:rsidP="009665DF">
      <w:pPr>
        <w:shd w:val="clear" w:color="auto" w:fill="FFFFFF"/>
        <w:spacing w:before="48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понятия</w:t>
      </w:r>
    </w:p>
    <w:p w:rsidR="00A95114" w:rsidRPr="009665DF" w:rsidRDefault="00A95114" w:rsidP="009665D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Великое посольство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длительная поездка молодого русского царя Петра Алексеевича по странам Западной Европы, ставшая своеобразным прологом последовавшего за этим широкомасштабного реформирования российского общества с целью его модернизации.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Сенат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высший законодательный, судебный и контролирующий орган страны, созданный в 1711 г.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Святейший синод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духовная коллегия для управления делами церкви, учреждённая в 1721 г. вместо Монастырского приказа.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Коллегии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центральные органы отраслевого управления в Российской империи, возникшие взамен утратившей своё значение системы приказов.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Табель о рангах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закон о порядке прохождения государственной службы, действовавший в Российской империи и определявший соотношение чинов по старшинству, последовательность чинопроизводства, предусматривал деление должностей на 14 рангов. Достижение 8-го ранга автоматически гарантировало потомственное дворянство.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Абсолютизм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разновидность монархической формы правления, при которой вся полнота государственной, а в некоторых случаях и духовной власти пребывает в руках одного монарха.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Гварди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— отборные, привилегированные воинские части Российской империи. Первыми гвардейскими полками считаются </w:t>
      </w:r>
      <w:proofErr w:type="gramStart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Семёновский</w:t>
      </w:r>
      <w:proofErr w:type="gramEnd"/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Преображенские, сформированные на основе потешных войск Петра Алексеевича.</w:t>
      </w:r>
    </w:p>
    <w:p w:rsidR="00A95114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Северная война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затяжной конфликт, длившийся с 1700-го по 1721 г., между Швецией и Россией, а также рядом других государств Северной Европы за контроль над Прибалтикой. Привёл к поражению шведов.</w:t>
      </w:r>
    </w:p>
    <w:p w:rsidR="0079478A" w:rsidRPr="009665DF" w:rsidRDefault="00A95114" w:rsidP="009665DF">
      <w:pPr>
        <w:shd w:val="clear" w:color="auto" w:fill="FFFFFF"/>
        <w:spacing w:before="60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Империя</w:t>
      </w:r>
      <w:r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влиятельная военная держава, объединяющая разные народы и территории в рамках единого государства</w:t>
      </w:r>
      <w:r w:rsidR="007825BA" w:rsidRPr="0096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478A" w:rsidRPr="009665DF" w:rsidRDefault="0079478A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79478A" w:rsidRPr="009665DF" w:rsidRDefault="007825BA" w:rsidP="009665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5DF">
        <w:rPr>
          <w:rFonts w:ascii="Times New Roman" w:hAnsi="Times New Roman" w:cs="Times New Roman"/>
          <w:sz w:val="28"/>
          <w:szCs w:val="28"/>
        </w:rPr>
        <w:t>1.</w:t>
      </w:r>
      <w:r w:rsidR="006E3ACF">
        <w:rPr>
          <w:rFonts w:ascii="Times New Roman" w:hAnsi="Times New Roman" w:cs="Times New Roman"/>
          <w:sz w:val="28"/>
          <w:szCs w:val="28"/>
        </w:rPr>
        <w:t xml:space="preserve"> </w:t>
      </w:r>
      <w:r w:rsidRPr="009665DF">
        <w:rPr>
          <w:rFonts w:ascii="Times New Roman" w:hAnsi="Times New Roman" w:cs="Times New Roman"/>
          <w:sz w:val="28"/>
          <w:szCs w:val="28"/>
        </w:rPr>
        <w:t>В.В. Артемов Ю.Н.</w:t>
      </w:r>
      <w:r w:rsidR="006E3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5DF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9665DF">
        <w:rPr>
          <w:rFonts w:ascii="Times New Roman" w:hAnsi="Times New Roman" w:cs="Times New Roman"/>
          <w:sz w:val="28"/>
          <w:szCs w:val="28"/>
        </w:rPr>
        <w:t>. Учебник История: для студентов учреждений сред. Проф. Образования: в 2-х ч.Ч.1</w:t>
      </w:r>
      <w:r w:rsidR="006221F0" w:rsidRPr="009665DF">
        <w:rPr>
          <w:rFonts w:ascii="Times New Roman" w:hAnsi="Times New Roman" w:cs="Times New Roman"/>
          <w:sz w:val="28"/>
          <w:szCs w:val="28"/>
        </w:rPr>
        <w:t>. М.: Издательский центр «Академия», 2018.</w:t>
      </w:r>
    </w:p>
    <w:sectPr w:rsidR="0079478A" w:rsidRPr="009665DF" w:rsidSect="00735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245E"/>
    <w:multiLevelType w:val="multilevel"/>
    <w:tmpl w:val="D950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A11A3"/>
    <w:multiLevelType w:val="multilevel"/>
    <w:tmpl w:val="9E78D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D4560"/>
    <w:multiLevelType w:val="multilevel"/>
    <w:tmpl w:val="53D68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897768"/>
    <w:multiLevelType w:val="multilevel"/>
    <w:tmpl w:val="555C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786451"/>
    <w:multiLevelType w:val="multilevel"/>
    <w:tmpl w:val="7E90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0D70B8"/>
    <w:multiLevelType w:val="multilevel"/>
    <w:tmpl w:val="0C00D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1B3A03"/>
    <w:multiLevelType w:val="multilevel"/>
    <w:tmpl w:val="9D0A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F85592"/>
    <w:multiLevelType w:val="multilevel"/>
    <w:tmpl w:val="FB04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2D2B25"/>
    <w:multiLevelType w:val="multilevel"/>
    <w:tmpl w:val="A79C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076EBD"/>
    <w:multiLevelType w:val="multilevel"/>
    <w:tmpl w:val="0FC2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1336F3"/>
    <w:multiLevelType w:val="multilevel"/>
    <w:tmpl w:val="A804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920E09"/>
    <w:multiLevelType w:val="multilevel"/>
    <w:tmpl w:val="539A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2F56CE"/>
    <w:multiLevelType w:val="multilevel"/>
    <w:tmpl w:val="DF12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417D99"/>
    <w:multiLevelType w:val="multilevel"/>
    <w:tmpl w:val="562EB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6"/>
  </w:num>
  <w:num w:numId="5">
    <w:abstractNumId w:val="10"/>
  </w:num>
  <w:num w:numId="6">
    <w:abstractNumId w:val="13"/>
  </w:num>
  <w:num w:numId="7">
    <w:abstractNumId w:val="12"/>
  </w:num>
  <w:num w:numId="8">
    <w:abstractNumId w:val="0"/>
  </w:num>
  <w:num w:numId="9">
    <w:abstractNumId w:val="7"/>
  </w:num>
  <w:num w:numId="10">
    <w:abstractNumId w:val="4"/>
  </w:num>
  <w:num w:numId="11">
    <w:abstractNumId w:val="1"/>
  </w:num>
  <w:num w:numId="12">
    <w:abstractNumId w:val="3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91B"/>
    <w:rsid w:val="00000076"/>
    <w:rsid w:val="000020C9"/>
    <w:rsid w:val="00003F46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D260B"/>
    <w:rsid w:val="000D2CC2"/>
    <w:rsid w:val="000E6C3F"/>
    <w:rsid w:val="000F2974"/>
    <w:rsid w:val="001022B5"/>
    <w:rsid w:val="00105188"/>
    <w:rsid w:val="001152D0"/>
    <w:rsid w:val="0012032F"/>
    <w:rsid w:val="00123786"/>
    <w:rsid w:val="001237E2"/>
    <w:rsid w:val="00134887"/>
    <w:rsid w:val="00135CEB"/>
    <w:rsid w:val="00147D99"/>
    <w:rsid w:val="001535E4"/>
    <w:rsid w:val="001537EA"/>
    <w:rsid w:val="00161FF8"/>
    <w:rsid w:val="00172E05"/>
    <w:rsid w:val="00175B14"/>
    <w:rsid w:val="001826DC"/>
    <w:rsid w:val="001857A6"/>
    <w:rsid w:val="0019582D"/>
    <w:rsid w:val="00195B2A"/>
    <w:rsid w:val="001A04E0"/>
    <w:rsid w:val="001A63BA"/>
    <w:rsid w:val="001B65AE"/>
    <w:rsid w:val="001B769C"/>
    <w:rsid w:val="001C2F8B"/>
    <w:rsid w:val="001D4591"/>
    <w:rsid w:val="001D7832"/>
    <w:rsid w:val="001E08E5"/>
    <w:rsid w:val="001E2EE7"/>
    <w:rsid w:val="001E5E47"/>
    <w:rsid w:val="001E6082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70CD2"/>
    <w:rsid w:val="00273FA0"/>
    <w:rsid w:val="00276F46"/>
    <w:rsid w:val="0027760F"/>
    <w:rsid w:val="00295258"/>
    <w:rsid w:val="002A24D0"/>
    <w:rsid w:val="002A4227"/>
    <w:rsid w:val="002B1209"/>
    <w:rsid w:val="002B6EE0"/>
    <w:rsid w:val="002B7BBC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67D2"/>
    <w:rsid w:val="00327F86"/>
    <w:rsid w:val="00336C5D"/>
    <w:rsid w:val="00337B56"/>
    <w:rsid w:val="00341D70"/>
    <w:rsid w:val="00357E77"/>
    <w:rsid w:val="00357F12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3CF"/>
    <w:rsid w:val="0045659D"/>
    <w:rsid w:val="00471D5A"/>
    <w:rsid w:val="0047452A"/>
    <w:rsid w:val="00474B3E"/>
    <w:rsid w:val="004775A0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F1A15"/>
    <w:rsid w:val="004F1A67"/>
    <w:rsid w:val="004F42B9"/>
    <w:rsid w:val="004F5308"/>
    <w:rsid w:val="0050273C"/>
    <w:rsid w:val="0050329C"/>
    <w:rsid w:val="00506713"/>
    <w:rsid w:val="00506DDE"/>
    <w:rsid w:val="00510C0A"/>
    <w:rsid w:val="00512518"/>
    <w:rsid w:val="00534A82"/>
    <w:rsid w:val="00534E29"/>
    <w:rsid w:val="00536220"/>
    <w:rsid w:val="005466E0"/>
    <w:rsid w:val="00546AA4"/>
    <w:rsid w:val="00550E82"/>
    <w:rsid w:val="005521B6"/>
    <w:rsid w:val="0055223D"/>
    <w:rsid w:val="005603D6"/>
    <w:rsid w:val="005678B8"/>
    <w:rsid w:val="00571C6D"/>
    <w:rsid w:val="005755D7"/>
    <w:rsid w:val="00581A35"/>
    <w:rsid w:val="00584639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B36"/>
    <w:rsid w:val="005E4776"/>
    <w:rsid w:val="005F0CEC"/>
    <w:rsid w:val="005F6D57"/>
    <w:rsid w:val="005F6E64"/>
    <w:rsid w:val="0060063A"/>
    <w:rsid w:val="00611175"/>
    <w:rsid w:val="00614366"/>
    <w:rsid w:val="00616908"/>
    <w:rsid w:val="0062010D"/>
    <w:rsid w:val="006221F0"/>
    <w:rsid w:val="006321D1"/>
    <w:rsid w:val="00634C0C"/>
    <w:rsid w:val="0063613E"/>
    <w:rsid w:val="00652640"/>
    <w:rsid w:val="006533C1"/>
    <w:rsid w:val="00657EDF"/>
    <w:rsid w:val="006608C1"/>
    <w:rsid w:val="006669A6"/>
    <w:rsid w:val="0066765A"/>
    <w:rsid w:val="006714B7"/>
    <w:rsid w:val="00671A42"/>
    <w:rsid w:val="00672295"/>
    <w:rsid w:val="00672EFE"/>
    <w:rsid w:val="0067416C"/>
    <w:rsid w:val="0067418E"/>
    <w:rsid w:val="00674B78"/>
    <w:rsid w:val="00677F44"/>
    <w:rsid w:val="00682CA1"/>
    <w:rsid w:val="006A2210"/>
    <w:rsid w:val="006A5B15"/>
    <w:rsid w:val="006B5CAD"/>
    <w:rsid w:val="006B711E"/>
    <w:rsid w:val="006B7FEA"/>
    <w:rsid w:val="006C02FA"/>
    <w:rsid w:val="006C16A5"/>
    <w:rsid w:val="006C36E4"/>
    <w:rsid w:val="006C51EA"/>
    <w:rsid w:val="006D28A8"/>
    <w:rsid w:val="006D2D1D"/>
    <w:rsid w:val="006D2DE3"/>
    <w:rsid w:val="006D3846"/>
    <w:rsid w:val="006D5ED4"/>
    <w:rsid w:val="006E1B5C"/>
    <w:rsid w:val="006E21F0"/>
    <w:rsid w:val="006E3ACF"/>
    <w:rsid w:val="006E41FE"/>
    <w:rsid w:val="006E5393"/>
    <w:rsid w:val="006E5A06"/>
    <w:rsid w:val="006E645A"/>
    <w:rsid w:val="006F076E"/>
    <w:rsid w:val="006F0D4F"/>
    <w:rsid w:val="00704381"/>
    <w:rsid w:val="00707800"/>
    <w:rsid w:val="007255BE"/>
    <w:rsid w:val="007355AD"/>
    <w:rsid w:val="00736B2A"/>
    <w:rsid w:val="00736B88"/>
    <w:rsid w:val="0075375D"/>
    <w:rsid w:val="00756292"/>
    <w:rsid w:val="00757AB1"/>
    <w:rsid w:val="007639D7"/>
    <w:rsid w:val="007825BA"/>
    <w:rsid w:val="00783CA2"/>
    <w:rsid w:val="00785806"/>
    <w:rsid w:val="0078591B"/>
    <w:rsid w:val="00787314"/>
    <w:rsid w:val="00787ED5"/>
    <w:rsid w:val="007919DF"/>
    <w:rsid w:val="0079478A"/>
    <w:rsid w:val="007B0FB3"/>
    <w:rsid w:val="007B1C4B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F66E8"/>
    <w:rsid w:val="0080204F"/>
    <w:rsid w:val="00804439"/>
    <w:rsid w:val="00810A84"/>
    <w:rsid w:val="00810CA3"/>
    <w:rsid w:val="008110EA"/>
    <w:rsid w:val="00817C1F"/>
    <w:rsid w:val="00823AE7"/>
    <w:rsid w:val="00834E59"/>
    <w:rsid w:val="008442E0"/>
    <w:rsid w:val="00845B69"/>
    <w:rsid w:val="00852496"/>
    <w:rsid w:val="00861AF1"/>
    <w:rsid w:val="008704F4"/>
    <w:rsid w:val="00892040"/>
    <w:rsid w:val="0089492D"/>
    <w:rsid w:val="008952C4"/>
    <w:rsid w:val="008A256D"/>
    <w:rsid w:val="008A407A"/>
    <w:rsid w:val="008B2DDE"/>
    <w:rsid w:val="008D4742"/>
    <w:rsid w:val="008D5113"/>
    <w:rsid w:val="008D6BF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30365"/>
    <w:rsid w:val="00930B57"/>
    <w:rsid w:val="009470F3"/>
    <w:rsid w:val="00955912"/>
    <w:rsid w:val="00960970"/>
    <w:rsid w:val="00966344"/>
    <w:rsid w:val="009665DF"/>
    <w:rsid w:val="009705FD"/>
    <w:rsid w:val="00975963"/>
    <w:rsid w:val="00994D33"/>
    <w:rsid w:val="00997CE0"/>
    <w:rsid w:val="009A0FC9"/>
    <w:rsid w:val="009A155B"/>
    <w:rsid w:val="009A3496"/>
    <w:rsid w:val="009A7340"/>
    <w:rsid w:val="009B488A"/>
    <w:rsid w:val="009C24D4"/>
    <w:rsid w:val="009C7C29"/>
    <w:rsid w:val="009E34D3"/>
    <w:rsid w:val="009E3EE2"/>
    <w:rsid w:val="009F36E5"/>
    <w:rsid w:val="009F3913"/>
    <w:rsid w:val="009F54DC"/>
    <w:rsid w:val="00A01440"/>
    <w:rsid w:val="00A01D01"/>
    <w:rsid w:val="00A02F7A"/>
    <w:rsid w:val="00A04E86"/>
    <w:rsid w:val="00A11DDE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86626"/>
    <w:rsid w:val="00A90D86"/>
    <w:rsid w:val="00A95114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E5767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509FF"/>
    <w:rsid w:val="00B52DD0"/>
    <w:rsid w:val="00B60F44"/>
    <w:rsid w:val="00B615F4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33E2"/>
    <w:rsid w:val="00C840C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5495"/>
    <w:rsid w:val="00CA750E"/>
    <w:rsid w:val="00CB1F79"/>
    <w:rsid w:val="00CB412B"/>
    <w:rsid w:val="00CC44E4"/>
    <w:rsid w:val="00CC7EE2"/>
    <w:rsid w:val="00CD5E88"/>
    <w:rsid w:val="00CE20D8"/>
    <w:rsid w:val="00CE23EA"/>
    <w:rsid w:val="00D008C2"/>
    <w:rsid w:val="00D028E2"/>
    <w:rsid w:val="00D04916"/>
    <w:rsid w:val="00D05BBA"/>
    <w:rsid w:val="00D065E2"/>
    <w:rsid w:val="00D14BFA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67AC3"/>
    <w:rsid w:val="00D83DB0"/>
    <w:rsid w:val="00D8779E"/>
    <w:rsid w:val="00D9047B"/>
    <w:rsid w:val="00D94C01"/>
    <w:rsid w:val="00D964DE"/>
    <w:rsid w:val="00D96560"/>
    <w:rsid w:val="00DA3885"/>
    <w:rsid w:val="00DA7520"/>
    <w:rsid w:val="00DB680E"/>
    <w:rsid w:val="00DC4FE1"/>
    <w:rsid w:val="00DD5E80"/>
    <w:rsid w:val="00DE28D1"/>
    <w:rsid w:val="00DE3F74"/>
    <w:rsid w:val="00DE74DB"/>
    <w:rsid w:val="00DF71D0"/>
    <w:rsid w:val="00E0059F"/>
    <w:rsid w:val="00E074B0"/>
    <w:rsid w:val="00E1790D"/>
    <w:rsid w:val="00E23335"/>
    <w:rsid w:val="00E30D2C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A625D"/>
    <w:rsid w:val="00EB2247"/>
    <w:rsid w:val="00EC184F"/>
    <w:rsid w:val="00EC1B32"/>
    <w:rsid w:val="00ED29FE"/>
    <w:rsid w:val="00EE3DC3"/>
    <w:rsid w:val="00EE7557"/>
    <w:rsid w:val="00EF1A6B"/>
    <w:rsid w:val="00EF76EE"/>
    <w:rsid w:val="00F07CDD"/>
    <w:rsid w:val="00F1431A"/>
    <w:rsid w:val="00F15CF2"/>
    <w:rsid w:val="00F26BC9"/>
    <w:rsid w:val="00F3642C"/>
    <w:rsid w:val="00F41B77"/>
    <w:rsid w:val="00F45B1B"/>
    <w:rsid w:val="00F471B8"/>
    <w:rsid w:val="00F526FC"/>
    <w:rsid w:val="00F55B51"/>
    <w:rsid w:val="00F57891"/>
    <w:rsid w:val="00F7367E"/>
    <w:rsid w:val="00F737D6"/>
    <w:rsid w:val="00F73E81"/>
    <w:rsid w:val="00F7537F"/>
    <w:rsid w:val="00F81310"/>
    <w:rsid w:val="00F831D1"/>
    <w:rsid w:val="00F91C00"/>
    <w:rsid w:val="00F9451B"/>
    <w:rsid w:val="00F96F3E"/>
    <w:rsid w:val="00F978F1"/>
    <w:rsid w:val="00FA5E5E"/>
    <w:rsid w:val="00FA7F51"/>
    <w:rsid w:val="00FB5FA4"/>
    <w:rsid w:val="00FC1681"/>
    <w:rsid w:val="00FC33F6"/>
    <w:rsid w:val="00FD61C6"/>
    <w:rsid w:val="00FE383E"/>
    <w:rsid w:val="00FE61AB"/>
    <w:rsid w:val="00FF1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AD"/>
  </w:style>
  <w:style w:type="paragraph" w:styleId="2">
    <w:name w:val="heading 2"/>
    <w:basedOn w:val="a"/>
    <w:link w:val="20"/>
    <w:uiPriority w:val="9"/>
    <w:qFormat/>
    <w:rsid w:val="00A951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951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51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51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">
    <w:name w:val="paragraph"/>
    <w:basedOn w:val="a"/>
    <w:rsid w:val="00A9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urbo-social-buttonlabel">
    <w:name w:val="turbo-social-button__label"/>
    <w:basedOn w:val="a0"/>
    <w:rsid w:val="00A95114"/>
  </w:style>
  <w:style w:type="character" w:styleId="a3">
    <w:name w:val="Hyperlink"/>
    <w:basedOn w:val="a0"/>
    <w:uiPriority w:val="99"/>
    <w:semiHidden/>
    <w:unhideWhenUsed/>
    <w:rsid w:val="00A95114"/>
    <w:rPr>
      <w:color w:val="0000FF"/>
      <w:u w:val="single"/>
    </w:rPr>
  </w:style>
  <w:style w:type="character" w:customStyle="1" w:styleId="cxdhlk">
    <w:name w:val="cxdhlk"/>
    <w:basedOn w:val="a0"/>
    <w:rsid w:val="00A95114"/>
  </w:style>
  <w:style w:type="paragraph" w:customStyle="1" w:styleId="nokxjq">
    <w:name w:val="nokxjq"/>
    <w:basedOn w:val="a"/>
    <w:rsid w:val="00A9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xpkzn">
    <w:name w:val="cxpkzn"/>
    <w:basedOn w:val="a0"/>
    <w:rsid w:val="00A95114"/>
  </w:style>
  <w:style w:type="character" w:styleId="a4">
    <w:name w:val="Strong"/>
    <w:basedOn w:val="a0"/>
    <w:uiPriority w:val="22"/>
    <w:qFormat/>
    <w:rsid w:val="00A951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1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7752">
          <w:marLeft w:val="-210"/>
          <w:marRight w:val="-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4366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8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223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7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838310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2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966127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118366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85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817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73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141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656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655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529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632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211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640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5991487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207639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24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413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951304">
                                          <w:marLeft w:val="12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3756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196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6035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0903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50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511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782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727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343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91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137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346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180034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3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4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98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03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939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0778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585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822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7449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574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554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14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292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34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581582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210510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6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43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415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061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3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3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724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953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5049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09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986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543270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204370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876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370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132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897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117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022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6703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9151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1182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581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60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3555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134101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657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50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743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14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006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219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85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186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4413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322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737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683938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33375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5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86318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142365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43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98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14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873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700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736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12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151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5203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07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575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994030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63892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313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976939">
                                          <w:marLeft w:val="12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173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450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399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4140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46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001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06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0139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48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969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228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719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113418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04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39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237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583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1777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8765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890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302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362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586083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1027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90788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28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695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936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673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55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980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842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892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92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01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002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2091926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871189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31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47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435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894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31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1502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2491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318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276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92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159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324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616716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66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71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644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505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929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91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211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63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0551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124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845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dcterms:created xsi:type="dcterms:W3CDTF">2020-12-14T16:15:00Z</dcterms:created>
  <dcterms:modified xsi:type="dcterms:W3CDTF">2020-12-15T12:14:00Z</dcterms:modified>
</cp:coreProperties>
</file>